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6F9" w:rsidRDefault="000A46F9" w:rsidP="000A46F9">
      <w:pPr>
        <w:spacing w:before="40" w:after="0" w:line="240" w:lineRule="auto"/>
        <w:ind w:left="220" w:right="-2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-1"/>
          <w:sz w:val="32"/>
          <w:szCs w:val="32"/>
        </w:rPr>
        <w:t>em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c</w:t>
      </w:r>
      <w:r>
        <w:rPr>
          <w:rFonts w:ascii="Calibri" w:eastAsia="Calibri" w:hAnsi="Calibri" w:cs="Calibri"/>
          <w:spacing w:val="-1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nd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pacing w:val="3"/>
          <w:sz w:val="32"/>
          <w:szCs w:val="32"/>
        </w:rPr>
        <w:t>u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nt</w:t>
      </w:r>
      <w:r>
        <w:rPr>
          <w:rFonts w:ascii="Calibri" w:eastAsia="Calibri" w:hAnsi="Calibri" w:cs="Calibri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ffai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F</w:t>
      </w:r>
      <w:r>
        <w:rPr>
          <w:rFonts w:ascii="Calibri" w:eastAsia="Calibri" w:hAnsi="Calibri" w:cs="Calibri"/>
          <w:spacing w:val="1"/>
          <w:sz w:val="32"/>
          <w:szCs w:val="32"/>
        </w:rPr>
        <w:t>Y</w:t>
      </w:r>
      <w:r>
        <w:rPr>
          <w:rFonts w:ascii="Calibri" w:eastAsia="Calibri" w:hAnsi="Calibri" w:cs="Calibri"/>
          <w:spacing w:val="-1"/>
          <w:sz w:val="32"/>
          <w:szCs w:val="32"/>
        </w:rPr>
        <w:t>1</w:t>
      </w:r>
      <w:r>
        <w:rPr>
          <w:rFonts w:ascii="Calibri" w:eastAsia="Calibri" w:hAnsi="Calibri" w:cs="Calibri"/>
          <w:sz w:val="32"/>
          <w:szCs w:val="32"/>
        </w:rPr>
        <w:t>4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3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hno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1"/>
          <w:sz w:val="32"/>
          <w:szCs w:val="32"/>
        </w:rPr>
        <w:t>g</w:t>
      </w:r>
      <w:r>
        <w:rPr>
          <w:rFonts w:ascii="Calibri" w:eastAsia="Calibri" w:hAnsi="Calibri" w:cs="Calibri"/>
          <w:sz w:val="32"/>
          <w:szCs w:val="32"/>
        </w:rPr>
        <w:t>y</w:t>
      </w:r>
      <w:r>
        <w:rPr>
          <w:rFonts w:ascii="Calibri" w:eastAsia="Calibri" w:hAnsi="Calibri" w:cs="Calibri"/>
          <w:spacing w:val="-13"/>
          <w:sz w:val="32"/>
          <w:szCs w:val="32"/>
        </w:rPr>
        <w:t xml:space="preserve"> W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spacing w:val="-1"/>
          <w:sz w:val="32"/>
          <w:szCs w:val="32"/>
        </w:rPr>
        <w:t>k P</w:t>
      </w:r>
      <w:r>
        <w:rPr>
          <w:rFonts w:ascii="Calibri" w:eastAsia="Calibri" w:hAnsi="Calibri" w:cs="Calibri"/>
          <w:spacing w:val="4"/>
          <w:sz w:val="32"/>
          <w:szCs w:val="32"/>
        </w:rPr>
        <w:t>l</w:t>
      </w:r>
      <w:r>
        <w:rPr>
          <w:rFonts w:ascii="Calibri" w:eastAsia="Calibri" w:hAnsi="Calibri" w:cs="Calibri"/>
          <w:spacing w:val="1"/>
          <w:sz w:val="32"/>
          <w:szCs w:val="32"/>
        </w:rPr>
        <w:t>an</w:t>
      </w:r>
    </w:p>
    <w:p w:rsidR="000A46F9" w:rsidRDefault="000A46F9" w:rsidP="000A46F9">
      <w:pPr>
        <w:spacing w:after="0" w:line="292" w:lineRule="exact"/>
        <w:ind w:left="220" w:right="49"/>
        <w:jc w:val="center"/>
        <w:rPr>
          <w:rFonts w:eastAsia="Calibri" w:cstheme="minorHAnsi"/>
          <w:spacing w:val="49"/>
        </w:rPr>
      </w:pPr>
      <w:r w:rsidRPr="001A72B0">
        <w:rPr>
          <w:rFonts w:eastAsia="Calibri" w:cstheme="minorHAnsi"/>
          <w:spacing w:val="1"/>
        </w:rPr>
        <w:t>Th</w:t>
      </w:r>
      <w:r w:rsidRPr="001A72B0">
        <w:rPr>
          <w:rFonts w:eastAsia="Calibri" w:cstheme="minorHAnsi"/>
        </w:rPr>
        <w:t>is</w:t>
      </w:r>
      <w:r w:rsidRPr="001A72B0">
        <w:rPr>
          <w:rFonts w:eastAsia="Calibri" w:cstheme="minorHAnsi"/>
          <w:spacing w:val="-2"/>
        </w:rPr>
        <w:t xml:space="preserve"> </w:t>
      </w:r>
      <w:r w:rsidRPr="001A72B0">
        <w:rPr>
          <w:rFonts w:eastAsia="Calibri" w:cstheme="minorHAnsi"/>
          <w:spacing w:val="1"/>
        </w:rPr>
        <w:t>do</w:t>
      </w:r>
      <w:r w:rsidRPr="001A72B0">
        <w:rPr>
          <w:rFonts w:eastAsia="Calibri" w:cstheme="minorHAnsi"/>
          <w:spacing w:val="-1"/>
        </w:rPr>
        <w:t>c</w:t>
      </w:r>
      <w:r w:rsidRPr="001A72B0">
        <w:rPr>
          <w:rFonts w:eastAsia="Calibri" w:cstheme="minorHAnsi"/>
          <w:spacing w:val="1"/>
        </w:rPr>
        <w:t>u</w:t>
      </w:r>
      <w:r w:rsidRPr="001A72B0">
        <w:rPr>
          <w:rFonts w:eastAsia="Calibri" w:cstheme="minorHAnsi"/>
        </w:rPr>
        <w:t>m</w:t>
      </w:r>
      <w:r w:rsidRPr="001A72B0">
        <w:rPr>
          <w:rFonts w:eastAsia="Calibri" w:cstheme="minorHAnsi"/>
          <w:spacing w:val="-2"/>
        </w:rPr>
        <w:t>e</w:t>
      </w:r>
      <w:r w:rsidRPr="001A72B0">
        <w:rPr>
          <w:rFonts w:eastAsia="Calibri" w:cstheme="minorHAnsi"/>
          <w:spacing w:val="1"/>
        </w:rPr>
        <w:t>n</w:t>
      </w:r>
      <w:r w:rsidRPr="001A72B0">
        <w:rPr>
          <w:rFonts w:eastAsia="Calibri" w:cstheme="minorHAnsi"/>
        </w:rPr>
        <w:t>t</w:t>
      </w:r>
      <w:r w:rsidRPr="001A72B0">
        <w:rPr>
          <w:rFonts w:eastAsia="Calibri" w:cstheme="minorHAnsi"/>
          <w:spacing w:val="-5"/>
        </w:rPr>
        <w:t xml:space="preserve"> </w:t>
      </w:r>
      <w:r w:rsidRPr="001A72B0">
        <w:rPr>
          <w:rFonts w:eastAsia="Calibri" w:cstheme="minorHAnsi"/>
        </w:rPr>
        <w:t>is</w:t>
      </w:r>
      <w:r w:rsidRPr="001A72B0">
        <w:rPr>
          <w:rFonts w:eastAsia="Calibri" w:cstheme="minorHAnsi"/>
          <w:spacing w:val="1"/>
        </w:rPr>
        <w:t xml:space="preserve"> </w:t>
      </w:r>
      <w:r w:rsidRPr="001A72B0">
        <w:rPr>
          <w:rFonts w:eastAsia="Calibri" w:cstheme="minorHAnsi"/>
        </w:rPr>
        <w:t>i</w:t>
      </w:r>
      <w:r w:rsidRPr="001A72B0">
        <w:rPr>
          <w:rFonts w:eastAsia="Calibri" w:cstheme="minorHAnsi"/>
          <w:spacing w:val="-1"/>
        </w:rPr>
        <w:t>n</w:t>
      </w:r>
      <w:r w:rsidRPr="001A72B0">
        <w:rPr>
          <w:rFonts w:eastAsia="Calibri" w:cstheme="minorHAnsi"/>
          <w:spacing w:val="1"/>
        </w:rPr>
        <w:t>t</w:t>
      </w:r>
      <w:r w:rsidRPr="001A72B0">
        <w:rPr>
          <w:rFonts w:eastAsia="Calibri" w:cstheme="minorHAnsi"/>
          <w:spacing w:val="-2"/>
        </w:rPr>
        <w:t>e</w:t>
      </w:r>
      <w:r w:rsidRPr="001A72B0">
        <w:rPr>
          <w:rFonts w:eastAsia="Calibri" w:cstheme="minorHAnsi"/>
          <w:spacing w:val="1"/>
        </w:rPr>
        <w:t>nd</w:t>
      </w:r>
      <w:r w:rsidRPr="001A72B0">
        <w:rPr>
          <w:rFonts w:eastAsia="Calibri" w:cstheme="minorHAnsi"/>
          <w:spacing w:val="-2"/>
        </w:rPr>
        <w:t>e</w:t>
      </w:r>
      <w:r w:rsidRPr="001A72B0">
        <w:rPr>
          <w:rFonts w:eastAsia="Calibri" w:cstheme="minorHAnsi"/>
        </w:rPr>
        <w:t>d</w:t>
      </w:r>
      <w:r w:rsidRPr="001A72B0">
        <w:rPr>
          <w:rFonts w:eastAsia="Calibri" w:cstheme="minorHAnsi"/>
          <w:spacing w:val="-1"/>
        </w:rPr>
        <w:t xml:space="preserve"> </w:t>
      </w:r>
      <w:r w:rsidRPr="001A72B0">
        <w:rPr>
          <w:rFonts w:eastAsia="Calibri" w:cstheme="minorHAnsi"/>
        </w:rPr>
        <w:t>as</w:t>
      </w:r>
      <w:r w:rsidRPr="001A72B0">
        <w:rPr>
          <w:rFonts w:eastAsia="Calibri" w:cstheme="minorHAnsi"/>
          <w:spacing w:val="1"/>
        </w:rPr>
        <w:t xml:space="preserve"> </w:t>
      </w:r>
      <w:r w:rsidRPr="001A72B0">
        <w:rPr>
          <w:rFonts w:eastAsia="Calibri" w:cstheme="minorHAnsi"/>
        </w:rPr>
        <w:t>a</w:t>
      </w:r>
      <w:r w:rsidRPr="001A72B0">
        <w:rPr>
          <w:rFonts w:eastAsia="Calibri" w:cstheme="minorHAnsi"/>
          <w:spacing w:val="-1"/>
        </w:rPr>
        <w:t xml:space="preserve"> </w:t>
      </w:r>
      <w:r w:rsidRPr="001A72B0">
        <w:rPr>
          <w:rFonts w:eastAsia="Calibri" w:cstheme="minorHAnsi"/>
          <w:spacing w:val="1"/>
        </w:rPr>
        <w:t>h</w:t>
      </w:r>
      <w:r w:rsidRPr="001A72B0">
        <w:rPr>
          <w:rFonts w:eastAsia="Calibri" w:cstheme="minorHAnsi"/>
        </w:rPr>
        <w:t>i</w:t>
      </w:r>
      <w:r w:rsidRPr="001A72B0">
        <w:rPr>
          <w:rFonts w:eastAsia="Calibri" w:cstheme="minorHAnsi"/>
          <w:spacing w:val="-3"/>
        </w:rPr>
        <w:t>g</w:t>
      </w:r>
      <w:r w:rsidRPr="001A72B0">
        <w:rPr>
          <w:rFonts w:eastAsia="Calibri" w:cstheme="minorHAnsi"/>
        </w:rPr>
        <w:t>h</w:t>
      </w:r>
      <w:r w:rsidRPr="001A72B0">
        <w:rPr>
          <w:rFonts w:eastAsia="Calibri" w:cstheme="minorHAnsi"/>
          <w:spacing w:val="2"/>
        </w:rPr>
        <w:t xml:space="preserve"> </w:t>
      </w:r>
      <w:r w:rsidRPr="001A72B0">
        <w:rPr>
          <w:rFonts w:eastAsia="Calibri" w:cstheme="minorHAnsi"/>
        </w:rPr>
        <w:t>lev</w:t>
      </w:r>
      <w:r w:rsidRPr="001A72B0">
        <w:rPr>
          <w:rFonts w:eastAsia="Calibri" w:cstheme="minorHAnsi"/>
          <w:spacing w:val="1"/>
        </w:rPr>
        <w:t>e</w:t>
      </w:r>
      <w:r w:rsidRPr="001A72B0">
        <w:rPr>
          <w:rFonts w:eastAsia="Calibri" w:cstheme="minorHAnsi"/>
        </w:rPr>
        <w:t>l</w:t>
      </w:r>
      <w:r w:rsidRPr="001A72B0">
        <w:rPr>
          <w:rFonts w:eastAsia="Calibri" w:cstheme="minorHAnsi"/>
          <w:spacing w:val="-3"/>
        </w:rPr>
        <w:t xml:space="preserve"> </w:t>
      </w:r>
      <w:r w:rsidRPr="001A72B0">
        <w:rPr>
          <w:rFonts w:eastAsia="Calibri" w:cstheme="minorHAnsi"/>
        </w:rPr>
        <w:t>s</w:t>
      </w:r>
      <w:r w:rsidRPr="001A72B0">
        <w:rPr>
          <w:rFonts w:eastAsia="Calibri" w:cstheme="minorHAnsi"/>
          <w:spacing w:val="1"/>
        </w:rPr>
        <w:t>u</w:t>
      </w:r>
      <w:r w:rsidRPr="001A72B0">
        <w:rPr>
          <w:rFonts w:eastAsia="Calibri" w:cstheme="minorHAnsi"/>
        </w:rPr>
        <w:t>mm</w:t>
      </w:r>
      <w:r w:rsidRPr="001A72B0">
        <w:rPr>
          <w:rFonts w:eastAsia="Calibri" w:cstheme="minorHAnsi"/>
          <w:spacing w:val="-2"/>
        </w:rPr>
        <w:t>ar</w:t>
      </w:r>
      <w:r w:rsidRPr="001A72B0">
        <w:rPr>
          <w:rFonts w:eastAsia="Calibri" w:cstheme="minorHAnsi"/>
        </w:rPr>
        <w:t>y</w:t>
      </w:r>
      <w:r w:rsidRPr="001A72B0">
        <w:rPr>
          <w:rFonts w:eastAsia="Calibri" w:cstheme="minorHAnsi"/>
          <w:spacing w:val="-7"/>
        </w:rPr>
        <w:t xml:space="preserve"> </w:t>
      </w:r>
      <w:r w:rsidRPr="001A72B0">
        <w:rPr>
          <w:rFonts w:eastAsia="Calibri" w:cstheme="minorHAnsi"/>
          <w:spacing w:val="1"/>
        </w:rPr>
        <w:t>o</w:t>
      </w:r>
      <w:r w:rsidRPr="001A72B0">
        <w:rPr>
          <w:rFonts w:eastAsia="Calibri" w:cstheme="minorHAnsi"/>
        </w:rPr>
        <w:t>f</w:t>
      </w:r>
      <w:r w:rsidRPr="001A72B0">
        <w:rPr>
          <w:rFonts w:eastAsia="Calibri" w:cstheme="minorHAnsi"/>
          <w:spacing w:val="2"/>
        </w:rPr>
        <w:t xml:space="preserve"> </w:t>
      </w:r>
      <w:r w:rsidRPr="001A72B0">
        <w:rPr>
          <w:rFonts w:eastAsia="Calibri" w:cstheme="minorHAnsi"/>
        </w:rPr>
        <w:t>I</w:t>
      </w:r>
      <w:r w:rsidRPr="001A72B0">
        <w:rPr>
          <w:rFonts w:eastAsia="Calibri" w:cstheme="minorHAnsi"/>
          <w:spacing w:val="1"/>
        </w:rPr>
        <w:t>T</w:t>
      </w:r>
      <w:r w:rsidRPr="001A72B0">
        <w:rPr>
          <w:rFonts w:eastAsia="Calibri" w:cstheme="minorHAnsi"/>
        </w:rPr>
        <w:t>S</w:t>
      </w:r>
      <w:r w:rsidRPr="001A72B0">
        <w:rPr>
          <w:rFonts w:eastAsia="Calibri" w:cstheme="minorHAnsi"/>
          <w:spacing w:val="-2"/>
        </w:rPr>
        <w:t xml:space="preserve"> </w:t>
      </w:r>
      <w:r w:rsidRPr="001A72B0">
        <w:rPr>
          <w:rFonts w:eastAsia="Calibri" w:cstheme="minorHAnsi"/>
          <w:spacing w:val="1"/>
        </w:rPr>
        <w:t>p</w:t>
      </w:r>
      <w:r w:rsidRPr="001A72B0">
        <w:rPr>
          <w:rFonts w:eastAsia="Calibri" w:cstheme="minorHAnsi"/>
          <w:spacing w:val="-2"/>
        </w:rPr>
        <w:t>r</w:t>
      </w:r>
      <w:r w:rsidRPr="001A72B0">
        <w:rPr>
          <w:rFonts w:eastAsia="Calibri" w:cstheme="minorHAnsi"/>
          <w:spacing w:val="1"/>
        </w:rPr>
        <w:t>o</w:t>
      </w:r>
      <w:r w:rsidRPr="001A72B0">
        <w:rPr>
          <w:rFonts w:eastAsia="Calibri" w:cstheme="minorHAnsi"/>
        </w:rPr>
        <w:t>j</w:t>
      </w:r>
      <w:r w:rsidRPr="001A72B0">
        <w:rPr>
          <w:rFonts w:eastAsia="Calibri" w:cstheme="minorHAnsi"/>
          <w:spacing w:val="1"/>
        </w:rPr>
        <w:t>e</w:t>
      </w:r>
      <w:r w:rsidRPr="001A72B0">
        <w:rPr>
          <w:rFonts w:eastAsia="Calibri" w:cstheme="minorHAnsi"/>
          <w:spacing w:val="-1"/>
        </w:rPr>
        <w:t>c</w:t>
      </w:r>
      <w:r w:rsidRPr="001A72B0">
        <w:rPr>
          <w:rFonts w:eastAsia="Calibri" w:cstheme="minorHAnsi"/>
          <w:spacing w:val="1"/>
        </w:rPr>
        <w:t>t</w:t>
      </w:r>
      <w:r w:rsidRPr="001A72B0">
        <w:rPr>
          <w:rFonts w:eastAsia="Calibri" w:cstheme="minorHAnsi"/>
        </w:rPr>
        <w:t>s</w:t>
      </w:r>
      <w:r w:rsidRPr="001A72B0">
        <w:rPr>
          <w:rFonts w:eastAsia="Calibri" w:cstheme="minorHAnsi"/>
          <w:spacing w:val="-6"/>
        </w:rPr>
        <w:t xml:space="preserve"> </w:t>
      </w:r>
      <w:r w:rsidRPr="001A72B0">
        <w:rPr>
          <w:rFonts w:eastAsia="Calibri" w:cstheme="minorHAnsi"/>
          <w:spacing w:val="1"/>
        </w:rPr>
        <w:t>fo</w:t>
      </w:r>
      <w:r w:rsidRPr="001A72B0">
        <w:rPr>
          <w:rFonts w:eastAsia="Calibri" w:cstheme="minorHAnsi"/>
        </w:rPr>
        <w:t>r</w:t>
      </w:r>
      <w:r w:rsidRPr="001A72B0">
        <w:rPr>
          <w:rFonts w:eastAsia="Calibri" w:cstheme="minorHAnsi"/>
          <w:spacing w:val="-2"/>
        </w:rPr>
        <w:t xml:space="preserve"> </w:t>
      </w:r>
      <w:r w:rsidRPr="001A72B0">
        <w:rPr>
          <w:rFonts w:eastAsia="Calibri" w:cstheme="minorHAnsi"/>
        </w:rPr>
        <w:t>A</w:t>
      </w:r>
      <w:r w:rsidRPr="001A72B0">
        <w:rPr>
          <w:rFonts w:eastAsia="Calibri" w:cstheme="minorHAnsi"/>
          <w:spacing w:val="-1"/>
        </w:rPr>
        <w:t>c</w:t>
      </w:r>
      <w:r w:rsidRPr="001A72B0">
        <w:rPr>
          <w:rFonts w:eastAsia="Calibri" w:cstheme="minorHAnsi"/>
        </w:rPr>
        <w:t>a</w:t>
      </w:r>
      <w:r w:rsidRPr="001A72B0">
        <w:rPr>
          <w:rFonts w:eastAsia="Calibri" w:cstheme="minorHAnsi"/>
          <w:spacing w:val="-1"/>
        </w:rPr>
        <w:t>d</w:t>
      </w:r>
      <w:r w:rsidRPr="001A72B0">
        <w:rPr>
          <w:rFonts w:eastAsia="Calibri" w:cstheme="minorHAnsi"/>
          <w:spacing w:val="1"/>
        </w:rPr>
        <w:t>e</w:t>
      </w:r>
      <w:r w:rsidRPr="001A72B0">
        <w:rPr>
          <w:rFonts w:eastAsia="Calibri" w:cstheme="minorHAnsi"/>
        </w:rPr>
        <w:t>mic</w:t>
      </w:r>
      <w:r w:rsidRPr="001A72B0">
        <w:rPr>
          <w:rFonts w:eastAsia="Calibri" w:cstheme="minorHAnsi"/>
          <w:spacing w:val="-4"/>
        </w:rPr>
        <w:t xml:space="preserve"> </w:t>
      </w:r>
      <w:r w:rsidRPr="001A72B0">
        <w:rPr>
          <w:rFonts w:eastAsia="Calibri" w:cstheme="minorHAnsi"/>
        </w:rPr>
        <w:t>&amp; S</w:t>
      </w:r>
      <w:r w:rsidRPr="001A72B0">
        <w:rPr>
          <w:rFonts w:eastAsia="Calibri" w:cstheme="minorHAnsi"/>
          <w:spacing w:val="-1"/>
        </w:rPr>
        <w:t>t</w:t>
      </w:r>
      <w:r w:rsidRPr="001A72B0">
        <w:rPr>
          <w:rFonts w:eastAsia="Calibri" w:cstheme="minorHAnsi"/>
          <w:spacing w:val="1"/>
        </w:rPr>
        <w:t>ud</w:t>
      </w:r>
      <w:r w:rsidRPr="001A72B0">
        <w:rPr>
          <w:rFonts w:eastAsia="Calibri" w:cstheme="minorHAnsi"/>
          <w:spacing w:val="-2"/>
        </w:rPr>
        <w:t>e</w:t>
      </w:r>
      <w:r w:rsidRPr="001A72B0">
        <w:rPr>
          <w:rFonts w:eastAsia="Calibri" w:cstheme="minorHAnsi"/>
          <w:spacing w:val="1"/>
        </w:rPr>
        <w:t>n</w:t>
      </w:r>
      <w:r w:rsidRPr="001A72B0">
        <w:rPr>
          <w:rFonts w:eastAsia="Calibri" w:cstheme="minorHAnsi"/>
        </w:rPr>
        <w:t>t</w:t>
      </w:r>
      <w:r w:rsidRPr="001A72B0">
        <w:rPr>
          <w:rFonts w:eastAsia="Calibri" w:cstheme="minorHAnsi"/>
          <w:spacing w:val="-2"/>
        </w:rPr>
        <w:t xml:space="preserve"> </w:t>
      </w:r>
      <w:r w:rsidRPr="001A72B0">
        <w:rPr>
          <w:rFonts w:eastAsia="Calibri" w:cstheme="minorHAnsi"/>
        </w:rPr>
        <w:t>A</w:t>
      </w:r>
      <w:r w:rsidRPr="001A72B0">
        <w:rPr>
          <w:rFonts w:eastAsia="Calibri" w:cstheme="minorHAnsi"/>
          <w:spacing w:val="-1"/>
        </w:rPr>
        <w:t>f</w:t>
      </w:r>
      <w:r w:rsidRPr="001A72B0">
        <w:rPr>
          <w:rFonts w:eastAsia="Calibri" w:cstheme="minorHAnsi"/>
          <w:spacing w:val="1"/>
        </w:rPr>
        <w:t>f</w:t>
      </w:r>
      <w:r>
        <w:rPr>
          <w:rFonts w:eastAsia="Calibri" w:cstheme="minorHAnsi"/>
        </w:rPr>
        <w:t>airs</w:t>
      </w:r>
    </w:p>
    <w:p w:rsidR="000A46F9" w:rsidRPr="00F541D9" w:rsidRDefault="000A46F9" w:rsidP="000A46F9">
      <w:pPr>
        <w:jc w:val="center"/>
        <w:rPr>
          <w:color w:val="0000FF"/>
          <w:u w:val="single"/>
        </w:rPr>
      </w:pPr>
      <w:r>
        <w:t xml:space="preserve">Your STAR ID will enable you to track the detail of most projects at “ISRS projects” </w:t>
      </w:r>
      <w:r w:rsidR="00DA0D9C">
        <w:t>at the SharePoint site:</w:t>
      </w:r>
      <w:r>
        <w:t xml:space="preserve"> </w:t>
      </w:r>
      <w:hyperlink r:id="rId9" w:history="1">
        <w:r w:rsidRPr="00094A73">
          <w:rPr>
            <w:rStyle w:val="Hyperlink"/>
          </w:rPr>
          <w:t>http://connect.mnscu.edu/sites/isrsproducts/SitePages/Home.aspx</w:t>
        </w:r>
      </w:hyperlink>
    </w:p>
    <w:tbl>
      <w:tblPr>
        <w:tblStyle w:val="TableGrid"/>
        <w:tblW w:w="10620" w:type="dxa"/>
        <w:tblInd w:w="-342" w:type="dxa"/>
        <w:tblLook w:val="04A0" w:firstRow="1" w:lastRow="0" w:firstColumn="1" w:lastColumn="0" w:noHBand="0" w:noVBand="1"/>
      </w:tblPr>
      <w:tblGrid>
        <w:gridCol w:w="5130"/>
        <w:gridCol w:w="1980"/>
        <w:gridCol w:w="3510"/>
      </w:tblGrid>
      <w:tr w:rsidR="002F187F" w:rsidRPr="00CA1501" w:rsidTr="0021447E">
        <w:tc>
          <w:tcPr>
            <w:tcW w:w="10620" w:type="dxa"/>
            <w:gridSpan w:val="3"/>
          </w:tcPr>
          <w:p w:rsidR="002F187F" w:rsidRPr="005E341B" w:rsidRDefault="005E341B" w:rsidP="005E341B">
            <w:pPr>
              <w:jc w:val="center"/>
              <w:rPr>
                <w:b/>
                <w:color w:val="4D4D4D" w:themeColor="accent6"/>
              </w:rPr>
            </w:pPr>
            <w:r>
              <w:rPr>
                <w:b/>
                <w:highlight w:val="lightGray"/>
              </w:rPr>
              <w:t>Strategic Projects</w:t>
            </w:r>
          </w:p>
        </w:tc>
      </w:tr>
      <w:tr w:rsidR="000A46F9" w:rsidRPr="00CA1501" w:rsidTr="00660651">
        <w:tc>
          <w:tcPr>
            <w:tcW w:w="7110" w:type="dxa"/>
            <w:gridSpan w:val="2"/>
          </w:tcPr>
          <w:p w:rsidR="000A46F9" w:rsidRPr="00CA1501" w:rsidRDefault="000A46F9" w:rsidP="004A62A2">
            <w:r w:rsidRPr="00CA1501">
              <w:t xml:space="preserve">Educational </w:t>
            </w:r>
            <w:r w:rsidR="004A62A2">
              <w:t>I</w:t>
            </w:r>
            <w:r w:rsidRPr="00CA1501">
              <w:t>ntent (Mike Lopez)</w:t>
            </w:r>
          </w:p>
        </w:tc>
        <w:tc>
          <w:tcPr>
            <w:tcW w:w="3510" w:type="dxa"/>
          </w:tcPr>
          <w:p w:rsidR="000A46F9" w:rsidRPr="00CA1501" w:rsidRDefault="000A46F9" w:rsidP="00CA1501">
            <w:r w:rsidRPr="00CA1501">
              <w:t>Design and Build</w:t>
            </w:r>
          </w:p>
        </w:tc>
      </w:tr>
      <w:tr w:rsidR="000A46F9" w:rsidRPr="00CA1501" w:rsidTr="00660651">
        <w:tc>
          <w:tcPr>
            <w:tcW w:w="7110" w:type="dxa"/>
            <w:gridSpan w:val="2"/>
          </w:tcPr>
          <w:p w:rsidR="000A46F9" w:rsidRPr="00CA1501" w:rsidRDefault="000A46F9" w:rsidP="00CA1501">
            <w:r w:rsidRPr="00CA1501">
              <w:t>Analytics Phase 1 (Todd Digby)</w:t>
            </w:r>
          </w:p>
        </w:tc>
        <w:tc>
          <w:tcPr>
            <w:tcW w:w="3510" w:type="dxa"/>
          </w:tcPr>
          <w:p w:rsidR="000A46F9" w:rsidRPr="00CA1501" w:rsidRDefault="000A46F9" w:rsidP="00CA1501">
            <w:r w:rsidRPr="00CA1501">
              <w:t>Design</w:t>
            </w:r>
          </w:p>
        </w:tc>
      </w:tr>
      <w:tr w:rsidR="000A46F9" w:rsidRPr="00CA1501" w:rsidTr="00660651">
        <w:tc>
          <w:tcPr>
            <w:tcW w:w="7110" w:type="dxa"/>
            <w:gridSpan w:val="2"/>
          </w:tcPr>
          <w:p w:rsidR="000A46F9" w:rsidRPr="00CA1501" w:rsidRDefault="000A46F9" w:rsidP="00CA1501">
            <w:r w:rsidRPr="00CA1501">
              <w:t>Graduate Follow-up (Craig Schoenecker and Todd Harmening)</w:t>
            </w:r>
          </w:p>
        </w:tc>
        <w:tc>
          <w:tcPr>
            <w:tcW w:w="3510" w:type="dxa"/>
          </w:tcPr>
          <w:p w:rsidR="000A46F9" w:rsidRPr="00CA1501" w:rsidRDefault="000A46F9" w:rsidP="00CA1501">
            <w:r w:rsidRPr="00CA1501">
              <w:t>Pre-Design and Design</w:t>
            </w:r>
          </w:p>
        </w:tc>
      </w:tr>
      <w:tr w:rsidR="000A46F9" w:rsidRPr="00CA1501" w:rsidTr="00660651">
        <w:tc>
          <w:tcPr>
            <w:tcW w:w="7110" w:type="dxa"/>
            <w:gridSpan w:val="2"/>
          </w:tcPr>
          <w:p w:rsidR="000A46F9" w:rsidRPr="00CA1501" w:rsidRDefault="000A46F9" w:rsidP="004A62A2">
            <w:r w:rsidRPr="00CA1501">
              <w:t>CE/CT to ISRS interface (Jaime</w:t>
            </w:r>
            <w:r w:rsidR="004A62A2">
              <w:t xml:space="preserve"> Simonsen</w:t>
            </w:r>
            <w:r w:rsidRPr="00CA1501">
              <w:t>)</w:t>
            </w:r>
          </w:p>
        </w:tc>
        <w:tc>
          <w:tcPr>
            <w:tcW w:w="3510" w:type="dxa"/>
          </w:tcPr>
          <w:p w:rsidR="000A46F9" w:rsidRPr="00CA1501" w:rsidRDefault="000A46F9" w:rsidP="00CA1501">
            <w:r w:rsidRPr="00CA1501">
              <w:t>Pre-Design</w:t>
            </w:r>
          </w:p>
        </w:tc>
      </w:tr>
      <w:tr w:rsidR="000A46F9" w:rsidRPr="00CA1501" w:rsidTr="00660651">
        <w:tc>
          <w:tcPr>
            <w:tcW w:w="7110" w:type="dxa"/>
            <w:gridSpan w:val="2"/>
          </w:tcPr>
          <w:p w:rsidR="000A46F9" w:rsidRPr="00CA1501" w:rsidRDefault="000A46F9" w:rsidP="00CA1501">
            <w:r w:rsidRPr="00CA1501">
              <w:t>Customer Relations Management (Mike Lopez)</w:t>
            </w:r>
          </w:p>
        </w:tc>
        <w:tc>
          <w:tcPr>
            <w:tcW w:w="3510" w:type="dxa"/>
          </w:tcPr>
          <w:p w:rsidR="000A46F9" w:rsidRPr="00CA1501" w:rsidRDefault="000A46F9" w:rsidP="00CA1501">
            <w:r w:rsidRPr="00CA1501">
              <w:t>Pre-Design</w:t>
            </w:r>
          </w:p>
        </w:tc>
      </w:tr>
      <w:tr w:rsidR="000A46F9" w:rsidRPr="00CA1501" w:rsidTr="00660651">
        <w:tc>
          <w:tcPr>
            <w:tcW w:w="7110" w:type="dxa"/>
            <w:gridSpan w:val="2"/>
          </w:tcPr>
          <w:p w:rsidR="000A46F9" w:rsidRPr="00CA1501" w:rsidRDefault="000A46F9" w:rsidP="00CA1501">
            <w:r w:rsidRPr="00CA1501">
              <w:t>Software tools that connect to ISRS:</w:t>
            </w:r>
          </w:p>
          <w:p w:rsidR="000A46F9" w:rsidRPr="00940FCE" w:rsidRDefault="000A46F9" w:rsidP="00CA1501">
            <w:pPr>
              <w:pStyle w:val="ListParagraph"/>
              <w:numPr>
                <w:ilvl w:val="0"/>
                <w:numId w:val="1"/>
              </w:numPr>
            </w:pPr>
            <w:r w:rsidRPr="00940FCE">
              <w:t>Degree planning</w:t>
            </w:r>
            <w:r w:rsidR="00940FCE">
              <w:t xml:space="preserve"> (Lynda Milne)</w:t>
            </w:r>
          </w:p>
          <w:p w:rsidR="000A46F9" w:rsidRPr="00CA1501" w:rsidRDefault="000A46F9" w:rsidP="00CA1501">
            <w:pPr>
              <w:pStyle w:val="ListParagraph"/>
              <w:numPr>
                <w:ilvl w:val="0"/>
                <w:numId w:val="1"/>
              </w:numPr>
            </w:pPr>
            <w:r w:rsidRPr="00CA1501">
              <w:t>Curriculum Management</w:t>
            </w:r>
            <w:r w:rsidR="00940FCE">
              <w:t xml:space="preserve"> (Ron Dreyer)</w:t>
            </w:r>
          </w:p>
        </w:tc>
        <w:tc>
          <w:tcPr>
            <w:tcW w:w="3510" w:type="dxa"/>
          </w:tcPr>
          <w:p w:rsidR="000A46F9" w:rsidRPr="00CA1501" w:rsidRDefault="000A46F9" w:rsidP="00CA1501">
            <w:r w:rsidRPr="00CA1501">
              <w:t>Pre-Design</w:t>
            </w:r>
          </w:p>
        </w:tc>
      </w:tr>
      <w:tr w:rsidR="000A46F9" w:rsidRPr="00CA1501" w:rsidTr="00660651">
        <w:tc>
          <w:tcPr>
            <w:tcW w:w="7110" w:type="dxa"/>
            <w:gridSpan w:val="2"/>
          </w:tcPr>
          <w:p w:rsidR="000A46F9" w:rsidRPr="00CA1501" w:rsidRDefault="000A46F9" w:rsidP="00CA1501">
            <w:r w:rsidRPr="00CA1501">
              <w:t>STAR ID, Mobile Applications   (Jon Eichten</w:t>
            </w:r>
            <w:r w:rsidR="005F2DA4" w:rsidRPr="00CA1501">
              <w:t>)</w:t>
            </w:r>
          </w:p>
        </w:tc>
        <w:tc>
          <w:tcPr>
            <w:tcW w:w="3510" w:type="dxa"/>
          </w:tcPr>
          <w:p w:rsidR="000A46F9" w:rsidRPr="00CA1501" w:rsidRDefault="000A46F9" w:rsidP="00CA1501">
            <w:r w:rsidRPr="00CA1501">
              <w:t>Monitor implementation</w:t>
            </w:r>
          </w:p>
        </w:tc>
      </w:tr>
      <w:tr w:rsidR="000A46F9" w:rsidRPr="00CA1501" w:rsidTr="00660651">
        <w:tc>
          <w:tcPr>
            <w:tcW w:w="7110" w:type="dxa"/>
            <w:gridSpan w:val="2"/>
          </w:tcPr>
          <w:p w:rsidR="000A46F9" w:rsidRPr="00CA1501" w:rsidRDefault="000A46F9" w:rsidP="00CA1501">
            <w:pPr>
              <w:tabs>
                <w:tab w:val="right" w:pos="6552"/>
              </w:tabs>
            </w:pPr>
            <w:r w:rsidRPr="00CA1501">
              <w:t>Closed Captioning (Todd Digby)</w:t>
            </w:r>
            <w:r w:rsidRPr="00CA1501">
              <w:tab/>
            </w:r>
          </w:p>
        </w:tc>
        <w:tc>
          <w:tcPr>
            <w:tcW w:w="3510" w:type="dxa"/>
          </w:tcPr>
          <w:p w:rsidR="000A46F9" w:rsidRPr="00CA1501" w:rsidRDefault="000A46F9" w:rsidP="00CA1501">
            <w:r w:rsidRPr="00CA1501">
              <w:t>Propose MnOnline funding</w:t>
            </w:r>
          </w:p>
        </w:tc>
      </w:tr>
      <w:tr w:rsidR="000A46F9" w:rsidRPr="00CA1501" w:rsidTr="00660651">
        <w:tc>
          <w:tcPr>
            <w:tcW w:w="7110" w:type="dxa"/>
            <w:gridSpan w:val="2"/>
          </w:tcPr>
          <w:p w:rsidR="000A46F9" w:rsidRPr="00CA1501" w:rsidRDefault="000A46F9" w:rsidP="00CA1501">
            <w:r w:rsidRPr="00CA1501">
              <w:t>Automated Course Scheduling (Jon Eichten)</w:t>
            </w:r>
          </w:p>
        </w:tc>
        <w:tc>
          <w:tcPr>
            <w:tcW w:w="3510" w:type="dxa"/>
          </w:tcPr>
          <w:p w:rsidR="000A46F9" w:rsidRPr="00CA1501" w:rsidRDefault="000A46F9" w:rsidP="00CA1501">
            <w:r w:rsidRPr="00CA1501">
              <w:t>Concept and Pre-Design</w:t>
            </w:r>
          </w:p>
        </w:tc>
      </w:tr>
      <w:tr w:rsidR="004F0389" w:rsidRPr="00CA1501" w:rsidTr="00A22864">
        <w:tc>
          <w:tcPr>
            <w:tcW w:w="10620" w:type="dxa"/>
            <w:gridSpan w:val="3"/>
          </w:tcPr>
          <w:p w:rsidR="004F0389" w:rsidRPr="00CA1501" w:rsidRDefault="004F0389" w:rsidP="00CA1501"/>
        </w:tc>
      </w:tr>
      <w:tr w:rsidR="005E341B" w:rsidRPr="00CA1501" w:rsidTr="00F92500">
        <w:tc>
          <w:tcPr>
            <w:tcW w:w="10620" w:type="dxa"/>
            <w:gridSpan w:val="3"/>
          </w:tcPr>
          <w:p w:rsidR="005E341B" w:rsidRPr="005E341B" w:rsidRDefault="005E341B" w:rsidP="005E341B">
            <w:pPr>
              <w:jc w:val="center"/>
              <w:rPr>
                <w:b/>
              </w:rPr>
            </w:pPr>
            <w:r w:rsidRPr="005E341B">
              <w:rPr>
                <w:b/>
                <w:highlight w:val="lightGray"/>
              </w:rPr>
              <w:t>Continuous Improvement Projects</w:t>
            </w:r>
          </w:p>
        </w:tc>
      </w:tr>
      <w:tr w:rsidR="00C77B14" w:rsidRPr="00CA1501" w:rsidTr="00660651">
        <w:tc>
          <w:tcPr>
            <w:tcW w:w="5130" w:type="dxa"/>
          </w:tcPr>
          <w:p w:rsidR="00C77B14" w:rsidRPr="00CA1501" w:rsidRDefault="00C77B14" w:rsidP="00C77B14">
            <w:r w:rsidRPr="004F0389">
              <w:rPr>
                <w:b/>
              </w:rPr>
              <w:t>Admissions</w:t>
            </w:r>
            <w:r w:rsidRPr="00CA1501">
              <w:t xml:space="preserve"> (ASA lead:  Mike Lopez)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2"/>
              </w:numPr>
            </w:pPr>
            <w:r w:rsidRPr="00CA1501">
              <w:t>Identifying Visiting Students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2"/>
              </w:numPr>
            </w:pPr>
            <w:r w:rsidRPr="00CA1501">
              <w:t>Graduate Admissions Decisions Expansion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2"/>
              </w:numPr>
            </w:pPr>
            <w:r w:rsidRPr="00CA1501">
              <w:t>Communications:  allow images in email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2"/>
              </w:numPr>
            </w:pPr>
            <w:r w:rsidRPr="00CA1501">
              <w:t>Graduate admissions educational intent options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2"/>
              </w:numPr>
            </w:pPr>
            <w:r w:rsidRPr="00CA1501">
              <w:t>Accuplacer background questions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2"/>
              </w:numPr>
            </w:pPr>
            <w:r w:rsidRPr="00CA1501">
              <w:t>Accuplacer redesign for web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2"/>
              </w:numPr>
            </w:pPr>
            <w:r w:rsidRPr="00CA1501">
              <w:t>Build new mnscu.edu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2"/>
              </w:numPr>
            </w:pPr>
            <w:r w:rsidRPr="00CA1501">
              <w:t>Graduate online application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2"/>
              </w:numPr>
            </w:pPr>
            <w:r w:rsidRPr="00CA1501">
              <w:t>STAR ID for applicants</w:t>
            </w:r>
          </w:p>
        </w:tc>
        <w:tc>
          <w:tcPr>
            <w:tcW w:w="5490" w:type="dxa"/>
            <w:gridSpan w:val="2"/>
          </w:tcPr>
          <w:p w:rsidR="00C77B14" w:rsidRPr="00CA1501" w:rsidRDefault="00C77B14" w:rsidP="00C77B14">
            <w:r w:rsidRPr="004F0389">
              <w:rPr>
                <w:b/>
              </w:rPr>
              <w:t>Financial Aid</w:t>
            </w:r>
            <w:r w:rsidRPr="00CA1501">
              <w:t xml:space="preserve"> (ASA lead:  Chris Halling)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4"/>
              </w:numPr>
            </w:pPr>
            <w:r w:rsidRPr="00CA1501">
              <w:t>Award letter re-design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4"/>
              </w:numPr>
            </w:pPr>
            <w:r w:rsidRPr="00CA1501">
              <w:t>Auto calculate child care grants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4"/>
              </w:numPr>
            </w:pPr>
            <w:r w:rsidRPr="00CA1501">
              <w:t>Automate Satisfactory Academic Progress letters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4"/>
              </w:numPr>
            </w:pPr>
            <w:r w:rsidRPr="00CA1501">
              <w:t>Application re-engineering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4"/>
              </w:numPr>
            </w:pPr>
            <w:r w:rsidRPr="00CA1501">
              <w:t>CSC- automate Return to Title IV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4"/>
              </w:numPr>
            </w:pPr>
            <w:r w:rsidRPr="00CA1501">
              <w:t>CSC Loan reconciliation simplification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4"/>
              </w:numPr>
            </w:pPr>
            <w:r w:rsidRPr="00CA1501">
              <w:t>MN Dream Act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4"/>
              </w:numPr>
            </w:pPr>
            <w:r w:rsidRPr="00CA1501">
              <w:t>CSC tracking/verification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4"/>
              </w:numPr>
            </w:pPr>
            <w:r w:rsidRPr="00CA1501">
              <w:t>Remove EDExpress</w:t>
            </w:r>
          </w:p>
          <w:p w:rsidR="00C77B14" w:rsidRPr="00CA1501" w:rsidRDefault="00C77B14"/>
        </w:tc>
      </w:tr>
      <w:tr w:rsidR="00C77B14" w:rsidRPr="00CA1501" w:rsidTr="00660651">
        <w:tc>
          <w:tcPr>
            <w:tcW w:w="5130" w:type="dxa"/>
          </w:tcPr>
          <w:p w:rsidR="00C77B14" w:rsidRPr="00CA1501" w:rsidRDefault="00C77B14" w:rsidP="00C77B14">
            <w:r w:rsidRPr="004F0389">
              <w:rPr>
                <w:b/>
              </w:rPr>
              <w:t>Business Intelligence</w:t>
            </w:r>
            <w:r w:rsidRPr="00CA1501">
              <w:t xml:space="preserve"> (ASA lead:  Craig Schoenecker)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3"/>
              </w:numPr>
            </w:pPr>
            <w:r w:rsidRPr="00CA1501">
              <w:t>D2L integration of data and analytics reporting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3"/>
              </w:numPr>
            </w:pPr>
            <w:r w:rsidRPr="00CA1501">
              <w:t xml:space="preserve">Transfer course study and measure—APPS 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3"/>
              </w:numPr>
            </w:pPr>
            <w:r w:rsidRPr="00CA1501">
              <w:t>Baccalaureate partnership and reporting services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3"/>
              </w:numPr>
            </w:pPr>
            <w:r w:rsidRPr="00CA1501">
              <w:t>Academic Programs data and reporting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3"/>
              </w:numPr>
            </w:pPr>
            <w:r w:rsidRPr="00CA1501">
              <w:t>Phase 1 management reports engineering</w:t>
            </w:r>
          </w:p>
          <w:p w:rsidR="00C77B14" w:rsidRPr="00CA1501" w:rsidRDefault="00C77B14"/>
        </w:tc>
        <w:tc>
          <w:tcPr>
            <w:tcW w:w="5490" w:type="dxa"/>
            <w:gridSpan w:val="2"/>
          </w:tcPr>
          <w:p w:rsidR="00C77B14" w:rsidRPr="00CA1501" w:rsidRDefault="00C77B14" w:rsidP="00C77B14">
            <w:r w:rsidRPr="004F0389">
              <w:rPr>
                <w:b/>
              </w:rPr>
              <w:t>Registration</w:t>
            </w:r>
            <w:r w:rsidRPr="00CA1501">
              <w:t xml:space="preserve"> (ASA lead:  Mike Lopez)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5"/>
              </w:numPr>
            </w:pPr>
            <w:r w:rsidRPr="00CA1501">
              <w:t>Email students when course schedule changes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5"/>
              </w:numPr>
            </w:pPr>
            <w:r w:rsidRPr="00CA1501">
              <w:t xml:space="preserve">Modify ISRS screens to lessen data entry 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5"/>
              </w:numPr>
            </w:pPr>
            <w:r w:rsidRPr="00CA1501">
              <w:t>Edit 17:  enforce dropping all co-requisites at once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5"/>
              </w:numPr>
            </w:pPr>
            <w:r w:rsidRPr="00CA1501">
              <w:t>Create an electronic grade change form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5"/>
              </w:numPr>
            </w:pPr>
            <w:r w:rsidRPr="00CA1501">
              <w:t>View an e-transcript for a visiting student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5"/>
              </w:numPr>
            </w:pPr>
            <w:r w:rsidRPr="00CA1501">
              <w:t>Add pre-requisites to waitlist email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5"/>
              </w:numPr>
            </w:pPr>
            <w:r w:rsidRPr="00CA1501">
              <w:t>More frequent D2L/ISRS data transfers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5"/>
              </w:numPr>
            </w:pPr>
            <w:r w:rsidRPr="00CA1501">
              <w:t>Add course waitlist entries on the class list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5"/>
              </w:numPr>
            </w:pPr>
            <w:r w:rsidRPr="00CA1501">
              <w:t>Remove students from other sections when claiming a course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5"/>
              </w:numPr>
            </w:pPr>
            <w:r w:rsidRPr="00CA1501">
              <w:t>Mobile app:  student grade display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5"/>
              </w:numPr>
            </w:pPr>
            <w:r w:rsidRPr="00CA1501">
              <w:t>u.achieve 4.0 upgrade</w:t>
            </w:r>
          </w:p>
          <w:p w:rsidR="00C77B14" w:rsidRPr="00CA1501" w:rsidRDefault="00C77B14" w:rsidP="00C77B14">
            <w:pPr>
              <w:pStyle w:val="ListParagraph"/>
              <w:numPr>
                <w:ilvl w:val="0"/>
                <w:numId w:val="5"/>
              </w:numPr>
            </w:pPr>
            <w:r w:rsidRPr="00CA1501">
              <w:t>Waitlist enhancements</w:t>
            </w:r>
            <w:r w:rsidR="009D30E8">
              <w:t xml:space="preserve">       </w:t>
            </w:r>
          </w:p>
          <w:p w:rsidR="00C77B14" w:rsidRPr="00CA1501" w:rsidRDefault="009D30E8">
            <w:r>
              <w:t>10-2-13</w:t>
            </w:r>
            <w:bookmarkStart w:id="0" w:name="_GoBack"/>
            <w:bookmarkEnd w:id="0"/>
          </w:p>
        </w:tc>
      </w:tr>
    </w:tbl>
    <w:p w:rsidR="00334B9A" w:rsidRPr="00CA1501" w:rsidRDefault="00334B9A" w:rsidP="004F0389"/>
    <w:sectPr w:rsidR="00334B9A" w:rsidRPr="00CA1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501" w:rsidRDefault="00CA1501" w:rsidP="00965DAF">
      <w:pPr>
        <w:spacing w:after="0" w:line="240" w:lineRule="auto"/>
      </w:pPr>
      <w:r>
        <w:separator/>
      </w:r>
    </w:p>
  </w:endnote>
  <w:endnote w:type="continuationSeparator" w:id="0">
    <w:p w:rsidR="00CA1501" w:rsidRDefault="00CA1501" w:rsidP="0096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501" w:rsidRDefault="00CA1501" w:rsidP="00965DAF">
      <w:pPr>
        <w:spacing w:after="0" w:line="240" w:lineRule="auto"/>
      </w:pPr>
      <w:r>
        <w:separator/>
      </w:r>
    </w:p>
  </w:footnote>
  <w:footnote w:type="continuationSeparator" w:id="0">
    <w:p w:rsidR="00CA1501" w:rsidRDefault="00CA1501" w:rsidP="00965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E08"/>
    <w:multiLevelType w:val="hybridMultilevel"/>
    <w:tmpl w:val="0B540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0041"/>
    <w:multiLevelType w:val="hybridMultilevel"/>
    <w:tmpl w:val="FD7E6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514A8"/>
    <w:multiLevelType w:val="hybridMultilevel"/>
    <w:tmpl w:val="251AA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7A73"/>
    <w:multiLevelType w:val="hybridMultilevel"/>
    <w:tmpl w:val="E4948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57D76"/>
    <w:multiLevelType w:val="hybridMultilevel"/>
    <w:tmpl w:val="BC50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AF613D"/>
    <w:multiLevelType w:val="hybridMultilevel"/>
    <w:tmpl w:val="62F6F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9A"/>
    <w:rsid w:val="00046AF6"/>
    <w:rsid w:val="00047DEC"/>
    <w:rsid w:val="000A46F9"/>
    <w:rsid w:val="000F0B98"/>
    <w:rsid w:val="000F4D3D"/>
    <w:rsid w:val="00210B14"/>
    <w:rsid w:val="00225AE7"/>
    <w:rsid w:val="00256B95"/>
    <w:rsid w:val="00277AA0"/>
    <w:rsid w:val="002A7AAB"/>
    <w:rsid w:val="002F187F"/>
    <w:rsid w:val="002F339F"/>
    <w:rsid w:val="00334B9A"/>
    <w:rsid w:val="003B6411"/>
    <w:rsid w:val="004159A7"/>
    <w:rsid w:val="004966BF"/>
    <w:rsid w:val="004A0A3F"/>
    <w:rsid w:val="004A62A2"/>
    <w:rsid w:val="004F0389"/>
    <w:rsid w:val="00581BF1"/>
    <w:rsid w:val="005E183F"/>
    <w:rsid w:val="005E341B"/>
    <w:rsid w:val="005F2DA4"/>
    <w:rsid w:val="00660651"/>
    <w:rsid w:val="006844D4"/>
    <w:rsid w:val="006E578E"/>
    <w:rsid w:val="00771BA3"/>
    <w:rsid w:val="00787A01"/>
    <w:rsid w:val="007B5287"/>
    <w:rsid w:val="007E2D7E"/>
    <w:rsid w:val="007F3693"/>
    <w:rsid w:val="008A5DA9"/>
    <w:rsid w:val="008C5569"/>
    <w:rsid w:val="008F55AA"/>
    <w:rsid w:val="00940FCE"/>
    <w:rsid w:val="00965DAF"/>
    <w:rsid w:val="009D30E8"/>
    <w:rsid w:val="00A05926"/>
    <w:rsid w:val="00A07EB1"/>
    <w:rsid w:val="00B0723F"/>
    <w:rsid w:val="00C77B14"/>
    <w:rsid w:val="00CA1501"/>
    <w:rsid w:val="00D349BD"/>
    <w:rsid w:val="00D4042E"/>
    <w:rsid w:val="00DA0D9C"/>
    <w:rsid w:val="00E23F6D"/>
    <w:rsid w:val="00E72E7D"/>
    <w:rsid w:val="00F953BF"/>
    <w:rsid w:val="00FE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6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4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5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DAF"/>
  </w:style>
  <w:style w:type="paragraph" w:styleId="Footer">
    <w:name w:val="footer"/>
    <w:basedOn w:val="Normal"/>
    <w:link w:val="FooterChar"/>
    <w:uiPriority w:val="99"/>
    <w:unhideWhenUsed/>
    <w:rsid w:val="00965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DAF"/>
  </w:style>
  <w:style w:type="character" w:styleId="Hyperlink">
    <w:name w:val="Hyperlink"/>
    <w:basedOn w:val="DefaultParagraphFont"/>
    <w:uiPriority w:val="99"/>
    <w:unhideWhenUsed/>
    <w:rsid w:val="000A46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46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6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4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5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DAF"/>
  </w:style>
  <w:style w:type="paragraph" w:styleId="Footer">
    <w:name w:val="footer"/>
    <w:basedOn w:val="Normal"/>
    <w:link w:val="FooterChar"/>
    <w:uiPriority w:val="99"/>
    <w:unhideWhenUsed/>
    <w:rsid w:val="00965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DAF"/>
  </w:style>
  <w:style w:type="character" w:styleId="Hyperlink">
    <w:name w:val="Hyperlink"/>
    <w:basedOn w:val="DefaultParagraphFont"/>
    <w:uiPriority w:val="99"/>
    <w:unhideWhenUsed/>
    <w:rsid w:val="000A46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4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connect.mnscu.edu/sites/isrsproducts/SitePages/Home.asp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AB495-E3E1-405A-A0C8-32EE81FB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MnSCu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Eichten</dc:creator>
  <cp:lastModifiedBy>Shelly Heller</cp:lastModifiedBy>
  <cp:revision>14</cp:revision>
  <cp:lastPrinted>2013-10-02T12:44:00Z</cp:lastPrinted>
  <dcterms:created xsi:type="dcterms:W3CDTF">2013-10-02T12:38:00Z</dcterms:created>
  <dcterms:modified xsi:type="dcterms:W3CDTF">2013-10-02T19:01:00Z</dcterms:modified>
</cp:coreProperties>
</file>